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1" w:rsidRPr="003D1ED8" w:rsidRDefault="00894F41" w:rsidP="00894F4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894F41" w:rsidRPr="003D1ED8" w:rsidRDefault="00894F41" w:rsidP="00894F4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「智慧型控制」學程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97.12.04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九十七學年度第十次系務會議修訂通過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98.01.07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九十七學年度第三次院課程委員會議通過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98.06.25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九十七學年度第二十次系務會議修訂通過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99.06.10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九十八學年度第四次院課程委員會議修訂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100.04.20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九十九學年度第五次教務會議通過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100.11.02 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○○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學年度第二次教務會議修訂通過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101.04.18 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○○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學年度第五次教務會議修訂通過</w:t>
      </w:r>
    </w:p>
    <w:p w:rsidR="00894F41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107.05.02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六學年度第五次教務會議修訂通過</w:t>
      </w:r>
    </w:p>
    <w:p w:rsidR="00EC43FF" w:rsidRPr="003D1ED8" w:rsidRDefault="00EC43FF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 w:hint="eastAsia"/>
          <w:color w:val="000000" w:themeColor="text1"/>
          <w:sz w:val="20"/>
        </w:rPr>
      </w:pPr>
      <w:r w:rsidRPr="00EC43FF">
        <w:rPr>
          <w:rFonts w:ascii="Times New Roman" w:eastAsia="標楷體" w:hAnsi="Times New Roman" w:cs="Times New Roman"/>
          <w:color w:val="000000" w:themeColor="text1"/>
          <w:sz w:val="20"/>
        </w:rPr>
        <w:t xml:space="preserve">112.04.19 </w:t>
      </w:r>
      <w:r w:rsidRPr="00EC43FF">
        <w:rPr>
          <w:rFonts w:ascii="Times New Roman" w:eastAsia="標楷體" w:hAnsi="Times New Roman" w:cs="Times New Roman"/>
          <w:color w:val="000000" w:themeColor="text1"/>
          <w:sz w:val="20"/>
        </w:rPr>
        <w:t>一一一學年度第六次教務會議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修訂</w:t>
      </w:r>
      <w:r w:rsidRPr="00EC43FF">
        <w:rPr>
          <w:rFonts w:ascii="Times New Roman" w:eastAsia="標楷體" w:hAnsi="Times New Roman" w:cs="Times New Roman"/>
          <w:color w:val="000000" w:themeColor="text1"/>
          <w:sz w:val="20"/>
        </w:rPr>
        <w:t>通過</w:t>
      </w:r>
    </w:p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學程特色：</w:t>
      </w:r>
    </w:p>
    <w:p w:rsidR="00894F41" w:rsidRPr="003D1ED8" w:rsidRDefault="00894F41" w:rsidP="00894F41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本組重視智慧型控制人才的培育及基礎養成教育，特別訂定本學程，有鑑於智慧型控制、系統與應用在機器人逐漸進入人類社會之際已廣受重視，然人才之培育並非一蹴可及，故本學程之設計，特別將邏輯電路、電子電路、微電腦系統、自動控制為核心課程，再輔以數位信號處理、機器人與智慧型控制理論之專業課程，以達到為國儲備智</w:t>
      </w:r>
      <w:bookmarkStart w:id="0" w:name="_GoBack"/>
      <w:bookmarkEnd w:id="0"/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慧型控制與系統專業人才之目標。</w:t>
      </w:r>
    </w:p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核心必修課程：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64"/>
        <w:gridCol w:w="687"/>
        <w:gridCol w:w="1159"/>
        <w:gridCol w:w="1644"/>
        <w:gridCol w:w="2126"/>
      </w:tblGrid>
      <w:tr w:rsidR="003D1ED8" w:rsidRPr="003D1ED8" w:rsidTr="00BF5F59">
        <w:tc>
          <w:tcPr>
            <w:tcW w:w="1838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EE112/EEA112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CN111/EEB111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邏輯電路設計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EE205/EEA205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CN201/EEB201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EO204/EEC204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 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EE224/EEA224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CN209/EEB209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微電腦系統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EE242/EEA242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CN214/EEB214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EO201/EEC201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電路學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EE206/EEA206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CN202/EEB202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EO205/EEC205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CA6DB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EE351/EEA351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自動控制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644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選修課程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任選二門以上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10"/>
        <w:gridCol w:w="609"/>
        <w:gridCol w:w="1275"/>
        <w:gridCol w:w="1560"/>
        <w:gridCol w:w="2196"/>
      </w:tblGrid>
      <w:tr w:rsidR="003D1ED8" w:rsidRPr="003D1ED8" w:rsidTr="00BF5F59">
        <w:trPr>
          <w:trHeight w:val="267"/>
        </w:trPr>
        <w:tc>
          <w:tcPr>
            <w:tcW w:w="1838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EE244/EEA244</w:t>
            </w:r>
          </w:p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CN403/EEB403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數位信號處理概論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EE379/EEA379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智慧控制概論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EE476/EEA476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機器人概論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C43FF" w:rsidRPr="003D1ED8" w:rsidTr="00BF5F59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C43FF" w:rsidRPr="00EC43FF" w:rsidRDefault="00EC43FF" w:rsidP="00EC43FF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EEA488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EC43FF" w:rsidRPr="00EC43FF" w:rsidRDefault="00EC43FF" w:rsidP="00EC43FF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智慧系統設計與開發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C43FF" w:rsidRPr="00EC43FF" w:rsidRDefault="00EC43FF" w:rsidP="00EC43FF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3FF" w:rsidRPr="00EC43FF" w:rsidRDefault="00EC43FF" w:rsidP="00EC43FF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43FF" w:rsidRPr="00EC43FF" w:rsidRDefault="00EC43FF" w:rsidP="00EC43FF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EC43F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C43FF" w:rsidRPr="003D1ED8" w:rsidRDefault="00EC43FF" w:rsidP="00EC43FF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EE532/EEA532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模糊控制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EE600/EEA600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類神經網路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CN321/EEB321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嵌入式系統原理及實驗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EO528/EEC528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電腦模擬設計與實作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學程證書授與標準：</w:t>
      </w:r>
    </w:p>
    <w:p w:rsidR="00894F41" w:rsidRPr="003D1ED8" w:rsidRDefault="00894F41" w:rsidP="00894F41">
      <w:pPr>
        <w:widowControl w:val="0"/>
        <w:numPr>
          <w:ilvl w:val="0"/>
          <w:numId w:val="4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8946C7" w:rsidRPr="003D1ED8" w:rsidRDefault="00894F41" w:rsidP="008E0EA0">
      <w:pPr>
        <w:widowControl w:val="0"/>
        <w:numPr>
          <w:ilvl w:val="0"/>
          <w:numId w:val="4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凡修畢核心課程及任二門選修課程於規定時間內提出申請者，授與「智慧型控制學程」證書，成績優異者，可擇優推薦參與本校電機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工程研究所甄試。</w:t>
      </w:r>
    </w:p>
    <w:sectPr w:rsidR="008946C7" w:rsidRPr="003D1ED8" w:rsidSect="006547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0F" w:rsidRDefault="0048730F" w:rsidP="003650DB">
      <w:r>
        <w:separator/>
      </w:r>
    </w:p>
  </w:endnote>
  <w:endnote w:type="continuationSeparator" w:id="0">
    <w:p w:rsidR="0048730F" w:rsidRDefault="0048730F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0F" w:rsidRDefault="0048730F" w:rsidP="003650DB">
      <w:r>
        <w:separator/>
      </w:r>
    </w:p>
  </w:footnote>
  <w:footnote w:type="continuationSeparator" w:id="0">
    <w:p w:rsidR="0048730F" w:rsidRDefault="0048730F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055119"/>
    <w:rsid w:val="002B6B81"/>
    <w:rsid w:val="002C3E37"/>
    <w:rsid w:val="002E076F"/>
    <w:rsid w:val="003650DB"/>
    <w:rsid w:val="003B7F66"/>
    <w:rsid w:val="003D1ED8"/>
    <w:rsid w:val="0048730F"/>
    <w:rsid w:val="004A6EC5"/>
    <w:rsid w:val="004D13BB"/>
    <w:rsid w:val="004E14B3"/>
    <w:rsid w:val="006501CE"/>
    <w:rsid w:val="006547A0"/>
    <w:rsid w:val="0089130A"/>
    <w:rsid w:val="008946C7"/>
    <w:rsid w:val="00894F41"/>
    <w:rsid w:val="009F1941"/>
    <w:rsid w:val="00A360FA"/>
    <w:rsid w:val="00BF0A44"/>
    <w:rsid w:val="00CA6DB8"/>
    <w:rsid w:val="00D718A4"/>
    <w:rsid w:val="00D91DA4"/>
    <w:rsid w:val="00E265BD"/>
    <w:rsid w:val="00E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3024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1E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12</cp:revision>
  <cp:lastPrinted>2023-05-10T06:52:00Z</cp:lastPrinted>
  <dcterms:created xsi:type="dcterms:W3CDTF">2016-05-06T08:31:00Z</dcterms:created>
  <dcterms:modified xsi:type="dcterms:W3CDTF">2023-05-10T06:52:00Z</dcterms:modified>
</cp:coreProperties>
</file>